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605F29DC" w:rsidR="00463675" w:rsidRPr="002C42A8" w:rsidRDefault="00557D6F" w:rsidP="00557D6F">
      <w:pPr>
        <w:pStyle w:val="Header"/>
        <w:tabs>
          <w:tab w:val="clear" w:pos="4153"/>
          <w:tab w:val="clear" w:pos="8306"/>
          <w:tab w:val="right" w:pos="9781"/>
        </w:tabs>
        <w:rPr>
          <w:rFonts w:ascii="Arial" w:hAnsi="Arial" w:cs="Arial"/>
          <w:b/>
          <w:bCs/>
          <w:sz w:val="21"/>
          <w:szCs w:val="21"/>
        </w:rPr>
      </w:pPr>
      <w:r w:rsidRPr="002C42A8">
        <w:rPr>
          <w:rFonts w:ascii="Arial" w:hAnsi="Arial" w:cs="Arial"/>
          <w:b/>
          <w:bCs/>
          <w:sz w:val="21"/>
          <w:szCs w:val="21"/>
        </w:rPr>
        <w:t>3GPP TSG-RAN WG2 Meeting #</w:t>
      </w:r>
      <w:r w:rsidR="009B5179" w:rsidRPr="002C42A8">
        <w:rPr>
          <w:rFonts w:ascii="Arial" w:hAnsi="Arial" w:cs="Arial"/>
          <w:b/>
          <w:bCs/>
          <w:sz w:val="21"/>
          <w:szCs w:val="21"/>
        </w:rPr>
        <w:t>11</w:t>
      </w:r>
      <w:r w:rsidR="006D5FCC" w:rsidRPr="002C42A8">
        <w:rPr>
          <w:rFonts w:ascii="Arial" w:hAnsi="Arial" w:cs="Arial"/>
          <w:b/>
          <w:bCs/>
          <w:sz w:val="21"/>
          <w:szCs w:val="21"/>
        </w:rPr>
        <w:t>3</w:t>
      </w:r>
      <w:r w:rsidR="009D7275" w:rsidRPr="002C42A8">
        <w:rPr>
          <w:rFonts w:ascii="Arial" w:hAnsi="Arial" w:cs="Arial"/>
          <w:b/>
          <w:bCs/>
          <w:sz w:val="21"/>
          <w:szCs w:val="21"/>
        </w:rPr>
        <w:t>bis</w:t>
      </w:r>
      <w:r w:rsidR="009C7046" w:rsidRPr="002C42A8">
        <w:rPr>
          <w:rFonts w:ascii="Arial" w:hAnsi="Arial" w:cs="Arial"/>
          <w:b/>
          <w:bCs/>
          <w:sz w:val="21"/>
          <w:szCs w:val="21"/>
        </w:rPr>
        <w:t xml:space="preserve"> Electronic</w:t>
      </w:r>
      <w:r w:rsidRPr="002C42A8">
        <w:rPr>
          <w:rFonts w:ascii="Arial" w:hAnsi="Arial" w:cs="Arial"/>
          <w:b/>
          <w:bCs/>
          <w:sz w:val="21"/>
          <w:szCs w:val="21"/>
        </w:rPr>
        <w:tab/>
      </w:r>
      <w:r w:rsidR="00EE5179" w:rsidRPr="002C42A8">
        <w:rPr>
          <w:rFonts w:ascii="Arial" w:hAnsi="Arial" w:cs="Arial"/>
          <w:b/>
          <w:bCs/>
          <w:sz w:val="21"/>
          <w:szCs w:val="21"/>
        </w:rPr>
        <w:t>R2-2103221</w:t>
      </w:r>
    </w:p>
    <w:p w14:paraId="619B785A" w14:textId="0DCEAC33" w:rsidR="00463675" w:rsidRPr="002C42A8" w:rsidRDefault="00343101" w:rsidP="00F23FFC">
      <w:pPr>
        <w:pStyle w:val="Header"/>
        <w:rPr>
          <w:rFonts w:ascii="Arial" w:hAnsi="Arial" w:cs="Arial"/>
          <w:b/>
          <w:bCs/>
          <w:sz w:val="21"/>
          <w:szCs w:val="21"/>
        </w:rPr>
      </w:pPr>
      <w:r w:rsidRPr="002C42A8">
        <w:rPr>
          <w:rFonts w:ascii="Arial" w:hAnsi="Arial" w:cs="Arial"/>
          <w:b/>
          <w:bCs/>
          <w:sz w:val="21"/>
          <w:szCs w:val="21"/>
        </w:rPr>
        <w:t xml:space="preserve">Elbonia, </w:t>
      </w:r>
      <w:r w:rsidR="009D7275" w:rsidRPr="002C42A8">
        <w:rPr>
          <w:rFonts w:ascii="Arial" w:hAnsi="Arial" w:cs="Arial"/>
          <w:b/>
          <w:bCs/>
          <w:sz w:val="21"/>
          <w:szCs w:val="21"/>
        </w:rPr>
        <w:t>12 – 20 April 2021</w:t>
      </w:r>
    </w:p>
    <w:p w14:paraId="2464FE92" w14:textId="77777777" w:rsidR="00463675" w:rsidRPr="00BB3998" w:rsidRDefault="00463675">
      <w:pPr>
        <w:rPr>
          <w:rFonts w:ascii="Arial" w:hAnsi="Arial" w:cs="Arial"/>
          <w:sz w:val="20"/>
          <w:szCs w:val="20"/>
        </w:rPr>
      </w:pPr>
    </w:p>
    <w:p w14:paraId="5186F3C4" w14:textId="3E8899BB" w:rsidR="00463675" w:rsidRPr="00BB3998" w:rsidRDefault="00463675">
      <w:pPr>
        <w:spacing w:after="60"/>
        <w:ind w:left="1985" w:hanging="1985"/>
        <w:rPr>
          <w:rFonts w:ascii="Arial" w:hAnsi="Arial" w:cs="Arial"/>
          <w:bCs/>
          <w:sz w:val="20"/>
          <w:szCs w:val="20"/>
        </w:rPr>
      </w:pPr>
      <w:r w:rsidRPr="00BB3998">
        <w:rPr>
          <w:rFonts w:ascii="Arial" w:hAnsi="Arial" w:cs="Arial"/>
          <w:b/>
          <w:sz w:val="20"/>
          <w:szCs w:val="20"/>
        </w:rPr>
        <w:t>Title:</w:t>
      </w:r>
      <w:r w:rsidRPr="00BB3998">
        <w:rPr>
          <w:rFonts w:ascii="Arial" w:hAnsi="Arial" w:cs="Arial"/>
          <w:b/>
          <w:sz w:val="20"/>
          <w:szCs w:val="20"/>
        </w:rPr>
        <w:tab/>
      </w:r>
      <w:r w:rsidR="006D1114" w:rsidRPr="00BB3998">
        <w:rPr>
          <w:rFonts w:ascii="Arial" w:hAnsi="Arial" w:cs="Arial"/>
          <w:b/>
          <w:sz w:val="20"/>
          <w:szCs w:val="20"/>
        </w:rPr>
        <w:t>[</w:t>
      </w:r>
      <w:r w:rsidR="006D1114" w:rsidRPr="00BB3998">
        <w:rPr>
          <w:rFonts w:ascii="Arial" w:hAnsi="Arial" w:cs="Arial"/>
          <w:b/>
          <w:sz w:val="20"/>
          <w:szCs w:val="20"/>
          <w:highlight w:val="yellow"/>
        </w:rPr>
        <w:t>DRAFT</w:t>
      </w:r>
      <w:r w:rsidR="006D1114" w:rsidRPr="00BB3998">
        <w:rPr>
          <w:rFonts w:ascii="Arial" w:hAnsi="Arial" w:cs="Arial"/>
          <w:b/>
          <w:sz w:val="20"/>
          <w:szCs w:val="20"/>
        </w:rPr>
        <w:t xml:space="preserve">] </w:t>
      </w:r>
      <w:r w:rsidR="00EE5179" w:rsidRPr="00BB3998">
        <w:rPr>
          <w:rFonts w:ascii="Arial" w:hAnsi="Arial" w:cs="Arial"/>
          <w:sz w:val="20"/>
          <w:szCs w:val="20"/>
        </w:rPr>
        <w:t>Reply LS on network sharing with multiple SSBs in a carrier</w:t>
      </w:r>
    </w:p>
    <w:p w14:paraId="4142800B" w14:textId="5E364206" w:rsidR="00463675" w:rsidRPr="00BB3998" w:rsidRDefault="00463675" w:rsidP="00674B9D">
      <w:pPr>
        <w:spacing w:after="60"/>
        <w:ind w:left="1985" w:hanging="1985"/>
        <w:rPr>
          <w:rFonts w:ascii="Arial" w:hAnsi="Arial" w:cs="Arial"/>
          <w:bCs/>
          <w:sz w:val="20"/>
          <w:szCs w:val="20"/>
        </w:rPr>
      </w:pPr>
      <w:r w:rsidRPr="00BB3998">
        <w:rPr>
          <w:rFonts w:ascii="Arial" w:hAnsi="Arial" w:cs="Arial"/>
          <w:b/>
          <w:sz w:val="20"/>
          <w:szCs w:val="20"/>
        </w:rPr>
        <w:t>Response to:</w:t>
      </w:r>
      <w:r w:rsidRPr="00BB3998">
        <w:rPr>
          <w:rFonts w:ascii="Arial" w:hAnsi="Arial" w:cs="Arial"/>
          <w:bCs/>
          <w:sz w:val="20"/>
          <w:szCs w:val="20"/>
        </w:rPr>
        <w:tab/>
      </w:r>
      <w:r w:rsidR="00674B9D" w:rsidRPr="00BB3998">
        <w:rPr>
          <w:rFonts w:ascii="Arial" w:hAnsi="Arial" w:cs="Arial"/>
          <w:bCs/>
          <w:sz w:val="20"/>
          <w:szCs w:val="20"/>
        </w:rPr>
        <w:t>R2-2102676 / S5-212403</w:t>
      </w:r>
    </w:p>
    <w:p w14:paraId="2F36F7AB" w14:textId="06DABD6D" w:rsidR="00463675" w:rsidRPr="00BB3998" w:rsidRDefault="00463675">
      <w:pPr>
        <w:spacing w:after="60"/>
        <w:ind w:left="1985" w:hanging="1985"/>
        <w:rPr>
          <w:rFonts w:ascii="Arial" w:hAnsi="Arial" w:cs="Arial"/>
          <w:bCs/>
          <w:sz w:val="20"/>
          <w:szCs w:val="20"/>
        </w:rPr>
      </w:pPr>
      <w:r w:rsidRPr="00BB3998">
        <w:rPr>
          <w:rFonts w:ascii="Arial" w:hAnsi="Arial" w:cs="Arial"/>
          <w:b/>
          <w:sz w:val="20"/>
          <w:szCs w:val="20"/>
        </w:rPr>
        <w:t>Release:</w:t>
      </w:r>
      <w:r w:rsidRPr="00BB3998">
        <w:rPr>
          <w:rFonts w:ascii="Arial" w:hAnsi="Arial" w:cs="Arial"/>
          <w:bCs/>
          <w:sz w:val="20"/>
          <w:szCs w:val="20"/>
        </w:rPr>
        <w:tab/>
      </w:r>
      <w:r w:rsidR="00A1443B" w:rsidRPr="00BB3998">
        <w:rPr>
          <w:rFonts w:ascii="Arial" w:hAnsi="Arial" w:cs="Arial"/>
          <w:bCs/>
          <w:sz w:val="20"/>
          <w:szCs w:val="20"/>
        </w:rPr>
        <w:t>Release 1</w:t>
      </w:r>
      <w:r w:rsidR="00EE5179" w:rsidRPr="00BB3998">
        <w:rPr>
          <w:rFonts w:ascii="Arial" w:hAnsi="Arial" w:cs="Arial"/>
          <w:bCs/>
          <w:sz w:val="20"/>
          <w:szCs w:val="20"/>
        </w:rPr>
        <w:t>7</w:t>
      </w:r>
    </w:p>
    <w:p w14:paraId="6AC83482" w14:textId="33A81C60" w:rsidR="00463675" w:rsidRPr="00BB3998" w:rsidRDefault="00463675">
      <w:pPr>
        <w:spacing w:after="60"/>
        <w:ind w:left="1985" w:hanging="1985"/>
        <w:rPr>
          <w:rFonts w:ascii="Arial" w:hAnsi="Arial" w:cs="Arial"/>
          <w:bCs/>
          <w:sz w:val="20"/>
          <w:szCs w:val="20"/>
        </w:rPr>
      </w:pPr>
      <w:r w:rsidRPr="00BB3998">
        <w:rPr>
          <w:rFonts w:ascii="Arial" w:hAnsi="Arial" w:cs="Arial"/>
          <w:b/>
          <w:sz w:val="20"/>
          <w:szCs w:val="20"/>
        </w:rPr>
        <w:t>Work Item:</w:t>
      </w:r>
      <w:r w:rsidRPr="00BB3998">
        <w:rPr>
          <w:rFonts w:ascii="Arial" w:hAnsi="Arial" w:cs="Arial"/>
          <w:bCs/>
          <w:sz w:val="20"/>
          <w:szCs w:val="20"/>
        </w:rPr>
        <w:tab/>
      </w:r>
      <w:r w:rsidR="00EE5179" w:rsidRPr="00BB3998">
        <w:rPr>
          <w:rFonts w:ascii="Arial" w:hAnsi="Arial" w:cs="Arial"/>
          <w:bCs/>
          <w:sz w:val="20"/>
          <w:szCs w:val="20"/>
          <w:lang w:val="en-US"/>
        </w:rPr>
        <w:t>MANS</w:t>
      </w:r>
    </w:p>
    <w:p w14:paraId="1D9353D1" w14:textId="77777777" w:rsidR="00463675" w:rsidRPr="00BB3998" w:rsidRDefault="00463675">
      <w:pPr>
        <w:spacing w:after="60"/>
        <w:ind w:left="1985" w:hanging="1985"/>
        <w:rPr>
          <w:rFonts w:ascii="Arial" w:hAnsi="Arial" w:cs="Arial"/>
          <w:b/>
          <w:sz w:val="20"/>
          <w:szCs w:val="20"/>
        </w:rPr>
      </w:pPr>
    </w:p>
    <w:p w14:paraId="380344AE" w14:textId="43B6BFDD" w:rsidR="00463675" w:rsidRPr="00BB3998" w:rsidRDefault="00463675">
      <w:pPr>
        <w:spacing w:after="60"/>
        <w:ind w:left="1985" w:hanging="1985"/>
        <w:rPr>
          <w:rFonts w:ascii="Arial" w:hAnsi="Arial" w:cs="Arial"/>
          <w:bCs/>
          <w:sz w:val="20"/>
          <w:szCs w:val="20"/>
        </w:rPr>
      </w:pPr>
      <w:r w:rsidRPr="00BB3998">
        <w:rPr>
          <w:rFonts w:ascii="Arial" w:hAnsi="Arial" w:cs="Arial"/>
          <w:b/>
          <w:sz w:val="20"/>
          <w:szCs w:val="20"/>
        </w:rPr>
        <w:t>Source:</w:t>
      </w:r>
      <w:r w:rsidRPr="00BB3998">
        <w:rPr>
          <w:rFonts w:ascii="Arial" w:hAnsi="Arial" w:cs="Arial"/>
          <w:bCs/>
          <w:sz w:val="20"/>
          <w:szCs w:val="20"/>
        </w:rPr>
        <w:tab/>
      </w:r>
      <w:r w:rsidR="00F23FFC" w:rsidRPr="00BB3998">
        <w:rPr>
          <w:rFonts w:ascii="Arial" w:hAnsi="Arial" w:cs="Arial"/>
          <w:bCs/>
          <w:sz w:val="20"/>
          <w:szCs w:val="20"/>
        </w:rPr>
        <w:t>Nokia [</w:t>
      </w:r>
      <w:r w:rsidR="00A8524C" w:rsidRPr="00BB3998">
        <w:rPr>
          <w:rFonts w:ascii="Arial" w:hAnsi="Arial" w:cs="Arial"/>
          <w:bCs/>
          <w:sz w:val="20"/>
          <w:szCs w:val="20"/>
          <w:highlight w:val="yellow"/>
        </w:rPr>
        <w:t>TSG RAN WG2</w:t>
      </w:r>
      <w:r w:rsidR="00F23FFC" w:rsidRPr="00BB3998">
        <w:rPr>
          <w:rFonts w:ascii="Arial" w:hAnsi="Arial" w:cs="Arial"/>
          <w:bCs/>
          <w:sz w:val="20"/>
          <w:szCs w:val="20"/>
        </w:rPr>
        <w:t>]</w:t>
      </w:r>
    </w:p>
    <w:p w14:paraId="706E9330" w14:textId="41EF09EB" w:rsidR="00463675" w:rsidRPr="00BB3998" w:rsidRDefault="00463675">
      <w:pPr>
        <w:spacing w:after="60"/>
        <w:ind w:left="1985" w:hanging="1985"/>
        <w:rPr>
          <w:rFonts w:ascii="Arial" w:hAnsi="Arial" w:cs="Arial"/>
          <w:bCs/>
          <w:sz w:val="20"/>
          <w:szCs w:val="20"/>
        </w:rPr>
      </w:pPr>
      <w:r w:rsidRPr="00BB3998">
        <w:rPr>
          <w:rFonts w:ascii="Arial" w:hAnsi="Arial" w:cs="Arial"/>
          <w:b/>
          <w:sz w:val="20"/>
          <w:szCs w:val="20"/>
        </w:rPr>
        <w:t>To:</w:t>
      </w:r>
      <w:r w:rsidRPr="00BB3998">
        <w:rPr>
          <w:rFonts w:ascii="Arial" w:hAnsi="Arial" w:cs="Arial"/>
          <w:bCs/>
          <w:sz w:val="20"/>
          <w:szCs w:val="20"/>
        </w:rPr>
        <w:tab/>
      </w:r>
      <w:r w:rsidR="00385529" w:rsidRPr="00BB3998">
        <w:rPr>
          <w:rFonts w:ascii="Arial" w:hAnsi="Arial" w:cs="Arial"/>
          <w:bCs/>
          <w:sz w:val="20"/>
          <w:szCs w:val="20"/>
        </w:rPr>
        <w:t xml:space="preserve">TSG </w:t>
      </w:r>
      <w:r w:rsidR="007010EF" w:rsidRPr="00BB3998">
        <w:rPr>
          <w:rFonts w:ascii="Arial" w:hAnsi="Arial" w:cs="Arial"/>
          <w:bCs/>
          <w:sz w:val="20"/>
          <w:szCs w:val="20"/>
        </w:rPr>
        <w:t>SA</w:t>
      </w:r>
      <w:r w:rsidR="00385529" w:rsidRPr="00BB3998">
        <w:rPr>
          <w:rFonts w:ascii="Arial" w:hAnsi="Arial" w:cs="Arial"/>
          <w:bCs/>
          <w:sz w:val="20"/>
          <w:szCs w:val="20"/>
        </w:rPr>
        <w:t xml:space="preserve"> WG</w:t>
      </w:r>
      <w:r w:rsidR="007010EF" w:rsidRPr="00BB3998">
        <w:rPr>
          <w:rFonts w:ascii="Arial" w:hAnsi="Arial" w:cs="Arial"/>
          <w:bCs/>
          <w:sz w:val="20"/>
          <w:szCs w:val="20"/>
        </w:rPr>
        <w:t>5</w:t>
      </w:r>
    </w:p>
    <w:p w14:paraId="4EFE95BE" w14:textId="1B4D332A" w:rsidR="002633C1" w:rsidRPr="00BB3998" w:rsidRDefault="002633C1">
      <w:pPr>
        <w:spacing w:after="60"/>
        <w:ind w:left="1985" w:hanging="1985"/>
        <w:rPr>
          <w:rFonts w:ascii="Arial" w:hAnsi="Arial" w:cs="Arial"/>
          <w:bCs/>
          <w:sz w:val="20"/>
          <w:szCs w:val="20"/>
        </w:rPr>
      </w:pPr>
      <w:r w:rsidRPr="00BB3998">
        <w:rPr>
          <w:rFonts w:ascii="Arial" w:hAnsi="Arial" w:cs="Arial"/>
          <w:b/>
          <w:sz w:val="20"/>
          <w:szCs w:val="20"/>
        </w:rPr>
        <w:t>Cc:</w:t>
      </w:r>
      <w:r w:rsidR="00E7017E" w:rsidRPr="00BB3998">
        <w:rPr>
          <w:rFonts w:ascii="Arial" w:hAnsi="Arial" w:cs="Arial"/>
          <w:bCs/>
          <w:sz w:val="20"/>
          <w:szCs w:val="20"/>
        </w:rPr>
        <w:tab/>
      </w:r>
      <w:r w:rsidR="007010EF" w:rsidRPr="00BB3998">
        <w:rPr>
          <w:rFonts w:ascii="Arial" w:hAnsi="Arial" w:cs="Arial"/>
          <w:bCs/>
          <w:sz w:val="20"/>
          <w:szCs w:val="20"/>
        </w:rPr>
        <w:t>TSG RAN WG3</w:t>
      </w:r>
    </w:p>
    <w:p w14:paraId="02681363" w14:textId="77777777" w:rsidR="00463675" w:rsidRPr="00BB3998" w:rsidRDefault="00463675">
      <w:pPr>
        <w:spacing w:after="60"/>
        <w:ind w:left="1985" w:hanging="1985"/>
        <w:rPr>
          <w:rFonts w:ascii="Arial" w:hAnsi="Arial" w:cs="Arial"/>
          <w:bCs/>
          <w:sz w:val="20"/>
          <w:szCs w:val="20"/>
        </w:rPr>
      </w:pPr>
    </w:p>
    <w:p w14:paraId="6DBC7336" w14:textId="77777777" w:rsidR="00463675" w:rsidRPr="00BB3998" w:rsidRDefault="00463675">
      <w:pPr>
        <w:tabs>
          <w:tab w:val="left" w:pos="2268"/>
        </w:tabs>
        <w:rPr>
          <w:rFonts w:ascii="Arial" w:hAnsi="Arial" w:cs="Arial"/>
          <w:bCs/>
          <w:sz w:val="20"/>
          <w:szCs w:val="20"/>
        </w:rPr>
      </w:pPr>
      <w:r w:rsidRPr="00BB3998">
        <w:rPr>
          <w:rFonts w:ascii="Arial" w:hAnsi="Arial" w:cs="Arial"/>
          <w:b/>
          <w:sz w:val="20"/>
          <w:szCs w:val="20"/>
        </w:rPr>
        <w:t>Contact Person:</w:t>
      </w:r>
      <w:r w:rsidRPr="00BB3998">
        <w:rPr>
          <w:rFonts w:ascii="Arial" w:hAnsi="Arial" w:cs="Arial"/>
          <w:bCs/>
          <w:sz w:val="20"/>
          <w:szCs w:val="20"/>
        </w:rPr>
        <w:tab/>
      </w:r>
    </w:p>
    <w:p w14:paraId="719CCBF0" w14:textId="5EFC4DC5" w:rsidR="00463675" w:rsidRPr="00BB3998" w:rsidRDefault="00463675">
      <w:pPr>
        <w:pStyle w:val="Heading4"/>
        <w:tabs>
          <w:tab w:val="left" w:pos="2268"/>
        </w:tabs>
        <w:ind w:left="567"/>
        <w:rPr>
          <w:rFonts w:cs="Arial"/>
          <w:b w:val="0"/>
          <w:bCs/>
        </w:rPr>
      </w:pPr>
      <w:r w:rsidRPr="00BB3998">
        <w:rPr>
          <w:rFonts w:cs="Arial"/>
        </w:rPr>
        <w:t>Name:</w:t>
      </w:r>
      <w:r w:rsidRPr="00BB3998">
        <w:rPr>
          <w:rFonts w:cs="Arial"/>
          <w:b w:val="0"/>
          <w:bCs/>
        </w:rPr>
        <w:tab/>
      </w:r>
      <w:r w:rsidR="007010EF" w:rsidRPr="00BB3998">
        <w:rPr>
          <w:rFonts w:cs="Arial"/>
          <w:b w:val="0"/>
          <w:bCs/>
        </w:rPr>
        <w:t>Benoist Sébire</w:t>
      </w:r>
    </w:p>
    <w:p w14:paraId="2748A78E" w14:textId="52D43E80" w:rsidR="00463675" w:rsidRPr="00BB3998" w:rsidRDefault="00463675">
      <w:pPr>
        <w:pStyle w:val="Heading7"/>
        <w:tabs>
          <w:tab w:val="left" w:pos="2268"/>
        </w:tabs>
        <w:ind w:left="567"/>
        <w:rPr>
          <w:rFonts w:cs="Arial"/>
          <w:b w:val="0"/>
          <w:bCs/>
          <w:lang w:val="fr-FR"/>
        </w:rPr>
      </w:pPr>
      <w:r w:rsidRPr="00BB3998">
        <w:rPr>
          <w:rFonts w:cs="Arial"/>
          <w:lang w:val="fr-FR"/>
        </w:rPr>
        <w:t xml:space="preserve">E-mail </w:t>
      </w:r>
      <w:proofErr w:type="spellStart"/>
      <w:r w:rsidRPr="00BB3998">
        <w:rPr>
          <w:rFonts w:cs="Arial"/>
          <w:lang w:val="fr-FR"/>
        </w:rPr>
        <w:t>Address</w:t>
      </w:r>
      <w:proofErr w:type="spellEnd"/>
      <w:r w:rsidRPr="00BB3998">
        <w:rPr>
          <w:rFonts w:cs="Arial"/>
          <w:lang w:val="fr-FR"/>
        </w:rPr>
        <w:t>:</w:t>
      </w:r>
      <w:r w:rsidRPr="00BB3998">
        <w:rPr>
          <w:rFonts w:cs="Arial"/>
          <w:b w:val="0"/>
          <w:bCs/>
          <w:lang w:val="fr-FR"/>
        </w:rPr>
        <w:tab/>
      </w:r>
      <w:proofErr w:type="spellStart"/>
      <w:r w:rsidR="007010EF" w:rsidRPr="00BB3998">
        <w:rPr>
          <w:rFonts w:cs="Arial"/>
          <w:b w:val="0"/>
          <w:bCs/>
          <w:lang w:val="fr-FR"/>
        </w:rPr>
        <w:t>benoist</w:t>
      </w:r>
      <w:r w:rsidR="00385529" w:rsidRPr="00BB3998">
        <w:rPr>
          <w:rFonts w:cs="Arial"/>
          <w:b w:val="0"/>
          <w:bCs/>
          <w:lang w:val="fr-FR"/>
        </w:rPr>
        <w:t>.</w:t>
      </w:r>
      <w:r w:rsidR="007010EF" w:rsidRPr="00BB3998">
        <w:rPr>
          <w:rFonts w:cs="Arial"/>
          <w:b w:val="0"/>
          <w:bCs/>
          <w:lang w:val="fr-FR"/>
        </w:rPr>
        <w:t>sebire</w:t>
      </w:r>
      <w:r w:rsidR="00385529" w:rsidRPr="00BB3998">
        <w:rPr>
          <w:rFonts w:cs="Arial"/>
          <w:b w:val="0"/>
          <w:bCs/>
          <w:lang w:val="fr-FR"/>
        </w:rPr>
        <w:t>@nokia</w:t>
      </w:r>
      <w:proofErr w:type="spellEnd"/>
      <w:r w:rsidR="007010EF" w:rsidRPr="00BB3998">
        <w:rPr>
          <w:rFonts w:cs="Arial"/>
          <w:b w:val="0"/>
          <w:bCs/>
          <w:lang w:val="fr-FR"/>
        </w:rPr>
        <w:t xml:space="preserve"> </w:t>
      </w:r>
      <w:r w:rsidR="00385529" w:rsidRPr="00BB3998">
        <w:rPr>
          <w:rFonts w:cs="Arial"/>
          <w:b w:val="0"/>
          <w:bCs/>
          <w:lang w:val="fr-FR"/>
        </w:rPr>
        <w:t>.com</w:t>
      </w:r>
    </w:p>
    <w:p w14:paraId="2950C5AF" w14:textId="77777777" w:rsidR="00463675" w:rsidRPr="00BB3998" w:rsidRDefault="00463675">
      <w:pPr>
        <w:spacing w:after="60"/>
        <w:ind w:left="1985" w:hanging="1985"/>
        <w:rPr>
          <w:rFonts w:ascii="Arial" w:hAnsi="Arial" w:cs="Arial"/>
          <w:b/>
          <w:sz w:val="20"/>
          <w:szCs w:val="20"/>
          <w:lang w:val="fr-FR"/>
        </w:rPr>
      </w:pPr>
    </w:p>
    <w:p w14:paraId="1ABC8EE9" w14:textId="77777777" w:rsidR="00923E7C" w:rsidRPr="00BB3998" w:rsidRDefault="00923E7C" w:rsidP="00923E7C">
      <w:pPr>
        <w:tabs>
          <w:tab w:val="left" w:pos="2268"/>
        </w:tabs>
        <w:rPr>
          <w:rFonts w:ascii="Arial" w:hAnsi="Arial" w:cs="Arial"/>
          <w:bCs/>
          <w:sz w:val="20"/>
          <w:szCs w:val="20"/>
        </w:rPr>
      </w:pPr>
      <w:r w:rsidRPr="00BB3998">
        <w:rPr>
          <w:rFonts w:ascii="Arial" w:hAnsi="Arial" w:cs="Arial"/>
          <w:b/>
          <w:sz w:val="20"/>
          <w:szCs w:val="20"/>
        </w:rPr>
        <w:t>Send any reply LS to:</w:t>
      </w:r>
      <w:r w:rsidRPr="00BB3998">
        <w:rPr>
          <w:rFonts w:ascii="Arial" w:hAnsi="Arial" w:cs="Arial"/>
          <w:b/>
          <w:sz w:val="20"/>
          <w:szCs w:val="20"/>
        </w:rPr>
        <w:tab/>
        <w:t xml:space="preserve">3GPP Liaisons Coordinator, </w:t>
      </w:r>
      <w:hyperlink r:id="rId12" w:history="1">
        <w:r w:rsidRPr="00BB3998">
          <w:rPr>
            <w:rStyle w:val="Hyperlink"/>
            <w:rFonts w:ascii="Arial" w:hAnsi="Arial" w:cs="Arial"/>
            <w:b/>
            <w:sz w:val="20"/>
            <w:szCs w:val="20"/>
          </w:rPr>
          <w:t>mailto:3GPPLiaison@etsi.org</w:t>
        </w:r>
      </w:hyperlink>
      <w:r w:rsidRPr="00BB3998">
        <w:rPr>
          <w:rFonts w:ascii="Arial" w:hAnsi="Arial" w:cs="Arial"/>
          <w:b/>
          <w:sz w:val="20"/>
          <w:szCs w:val="20"/>
        </w:rPr>
        <w:t xml:space="preserve"> </w:t>
      </w:r>
      <w:r w:rsidRPr="00BB3998">
        <w:rPr>
          <w:rFonts w:ascii="Arial" w:hAnsi="Arial" w:cs="Arial"/>
          <w:bCs/>
          <w:sz w:val="20"/>
          <w:szCs w:val="20"/>
        </w:rPr>
        <w:tab/>
      </w:r>
    </w:p>
    <w:p w14:paraId="4EC34D4C" w14:textId="77777777" w:rsidR="00923E7C" w:rsidRPr="00BB3998" w:rsidRDefault="00923E7C">
      <w:pPr>
        <w:spacing w:after="60"/>
        <w:ind w:left="1985" w:hanging="1985"/>
        <w:rPr>
          <w:rFonts w:ascii="Arial" w:hAnsi="Arial" w:cs="Arial"/>
          <w:b/>
          <w:sz w:val="20"/>
          <w:szCs w:val="20"/>
        </w:rPr>
      </w:pPr>
    </w:p>
    <w:p w14:paraId="35792F7B" w14:textId="4F12A01F" w:rsidR="00463675" w:rsidRPr="00BB3998" w:rsidRDefault="00463675">
      <w:pPr>
        <w:spacing w:after="60"/>
        <w:ind w:left="1985" w:hanging="1985"/>
        <w:rPr>
          <w:rFonts w:ascii="Arial" w:hAnsi="Arial" w:cs="Arial"/>
          <w:bCs/>
          <w:sz w:val="20"/>
          <w:szCs w:val="20"/>
        </w:rPr>
      </w:pPr>
      <w:r w:rsidRPr="00BB3998">
        <w:rPr>
          <w:rFonts w:ascii="Arial" w:hAnsi="Arial" w:cs="Arial"/>
          <w:b/>
          <w:sz w:val="20"/>
          <w:szCs w:val="20"/>
        </w:rPr>
        <w:t>Attachments:</w:t>
      </w:r>
      <w:r w:rsidRPr="00BB3998">
        <w:rPr>
          <w:rFonts w:ascii="Arial" w:hAnsi="Arial" w:cs="Arial"/>
          <w:bCs/>
          <w:sz w:val="20"/>
          <w:szCs w:val="20"/>
        </w:rPr>
        <w:tab/>
      </w:r>
      <w:r w:rsidR="00385529" w:rsidRPr="00BB3998">
        <w:rPr>
          <w:rFonts w:ascii="Arial" w:hAnsi="Arial" w:cs="Arial"/>
          <w:bCs/>
          <w:sz w:val="20"/>
          <w:szCs w:val="20"/>
        </w:rPr>
        <w:t>-</w:t>
      </w:r>
    </w:p>
    <w:p w14:paraId="051F577B" w14:textId="77777777" w:rsidR="00463675" w:rsidRPr="00BB3998" w:rsidRDefault="00463675">
      <w:pPr>
        <w:pBdr>
          <w:bottom w:val="single" w:sz="4" w:space="1" w:color="auto"/>
        </w:pBdr>
        <w:rPr>
          <w:rFonts w:ascii="Arial" w:hAnsi="Arial" w:cs="Arial"/>
          <w:sz w:val="20"/>
          <w:szCs w:val="20"/>
        </w:rPr>
      </w:pPr>
    </w:p>
    <w:p w14:paraId="1E6BBC56" w14:textId="77777777" w:rsidR="00463675" w:rsidRPr="00BB3998" w:rsidRDefault="00463675">
      <w:pPr>
        <w:rPr>
          <w:rFonts w:ascii="Arial" w:hAnsi="Arial" w:cs="Arial"/>
          <w:sz w:val="20"/>
          <w:szCs w:val="20"/>
        </w:rPr>
      </w:pPr>
    </w:p>
    <w:p w14:paraId="262500FE" w14:textId="77777777" w:rsidR="00463675" w:rsidRPr="00BB3998" w:rsidRDefault="00463675">
      <w:pPr>
        <w:spacing w:after="120"/>
        <w:rPr>
          <w:rFonts w:ascii="Arial" w:hAnsi="Arial" w:cs="Arial"/>
          <w:b/>
          <w:sz w:val="20"/>
          <w:szCs w:val="20"/>
        </w:rPr>
      </w:pPr>
      <w:r w:rsidRPr="00BB3998">
        <w:rPr>
          <w:rFonts w:ascii="Arial" w:hAnsi="Arial" w:cs="Arial"/>
          <w:b/>
          <w:sz w:val="20"/>
          <w:szCs w:val="20"/>
        </w:rPr>
        <w:t>1. Overall Description:</w:t>
      </w:r>
    </w:p>
    <w:p w14:paraId="5AAF5D4B" w14:textId="6A703F56" w:rsidR="00840048" w:rsidRPr="00BB3998" w:rsidRDefault="007010EF" w:rsidP="00E7017E">
      <w:pPr>
        <w:pStyle w:val="Header"/>
        <w:spacing w:after="120"/>
        <w:rPr>
          <w:rFonts w:ascii="Arial" w:hAnsi="Arial" w:cs="Arial"/>
          <w:lang w:val="en-US"/>
        </w:rPr>
      </w:pPr>
      <w:r w:rsidRPr="00BB3998">
        <w:rPr>
          <w:rFonts w:ascii="Arial" w:hAnsi="Arial" w:cs="Arial"/>
          <w:lang w:val="en-US"/>
        </w:rPr>
        <w:t xml:space="preserve">RAN2 would like to thank SA5 for their LS on </w:t>
      </w:r>
      <w:r w:rsidRPr="00BB3998">
        <w:rPr>
          <w:rFonts w:ascii="Arial" w:hAnsi="Arial" w:cs="Arial"/>
        </w:rPr>
        <w:t>network sharing with multiple SSBs in a carrier</w:t>
      </w:r>
      <w:r w:rsidR="00E7017E" w:rsidRPr="00BB3998">
        <w:rPr>
          <w:rFonts w:ascii="Arial" w:hAnsi="Arial" w:cs="Arial"/>
          <w:lang w:val="en-US"/>
        </w:rPr>
        <w:t>.</w:t>
      </w:r>
      <w:r w:rsidR="000B4279" w:rsidRPr="00BB3998">
        <w:rPr>
          <w:rFonts w:ascii="Arial" w:hAnsi="Arial" w:cs="Arial"/>
          <w:lang w:val="en-US"/>
        </w:rPr>
        <w:t xml:space="preserve"> RAN2 would </w:t>
      </w:r>
      <w:r w:rsidR="00E14035" w:rsidRPr="00BB3998">
        <w:rPr>
          <w:rFonts w:ascii="Arial" w:hAnsi="Arial" w:cs="Arial"/>
          <w:lang w:val="en-US"/>
        </w:rPr>
        <w:t xml:space="preserve">first </w:t>
      </w:r>
      <w:r w:rsidR="000B4279" w:rsidRPr="00BB3998">
        <w:rPr>
          <w:rFonts w:ascii="Arial" w:hAnsi="Arial" w:cs="Arial"/>
          <w:lang w:val="en-US"/>
        </w:rPr>
        <w:t xml:space="preserve">like to draw SA5’s attention on </w:t>
      </w:r>
      <w:r w:rsidR="00740432" w:rsidRPr="00BB3998">
        <w:rPr>
          <w:rFonts w:ascii="Arial" w:hAnsi="Arial" w:cs="Arial"/>
          <w:lang w:val="en-US"/>
        </w:rPr>
        <w:t>the Cell-Defining SSB</w:t>
      </w:r>
      <w:r w:rsidR="00840048" w:rsidRPr="00BB3998">
        <w:rPr>
          <w:rFonts w:ascii="Arial" w:hAnsi="Arial" w:cs="Arial"/>
          <w:lang w:val="en-US"/>
        </w:rPr>
        <w:t xml:space="preserve"> defined in subclause 5.2.4 of 3GPP TS 38.300:</w:t>
      </w:r>
    </w:p>
    <w:p w14:paraId="6954B57D" w14:textId="77777777" w:rsidR="00840048" w:rsidRPr="00840048" w:rsidRDefault="00840048" w:rsidP="00840048">
      <w:pPr>
        <w:overflowPunct w:val="0"/>
        <w:autoSpaceDE w:val="0"/>
        <w:autoSpaceDN w:val="0"/>
        <w:adjustRightInd w:val="0"/>
        <w:spacing w:after="180"/>
        <w:ind w:left="720"/>
        <w:textAlignment w:val="baseline"/>
        <w:rPr>
          <w:rFonts w:eastAsia="Yu Mincho"/>
          <w:i/>
          <w:iCs/>
          <w:sz w:val="20"/>
          <w:szCs w:val="20"/>
          <w:lang w:val="en-GB"/>
        </w:rPr>
      </w:pPr>
      <w:r w:rsidRPr="00840048">
        <w:rPr>
          <w:rFonts w:eastAsia="Yu Mincho"/>
          <w:i/>
          <w:iCs/>
          <w:sz w:val="20"/>
          <w:szCs w:val="20"/>
          <w:lang w:val="en-GB"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35DBA046" w14:textId="12935DF3" w:rsidR="006D0160" w:rsidRPr="006D0160" w:rsidRDefault="005138AF" w:rsidP="006D0160">
      <w:pPr>
        <w:pStyle w:val="Header"/>
        <w:spacing w:after="120"/>
        <w:rPr>
          <w:rFonts w:ascii="Arial" w:hAnsi="Arial" w:cs="Arial"/>
          <w:lang w:val="en-JP"/>
        </w:rPr>
      </w:pPr>
      <w:r w:rsidRPr="00BB3998">
        <w:rPr>
          <w:rFonts w:ascii="Arial" w:hAnsi="Arial" w:cs="Arial"/>
          <w:lang w:val="en-US"/>
        </w:rPr>
        <w:t xml:space="preserve">The </w:t>
      </w:r>
      <w:r w:rsidR="008509A8" w:rsidRPr="00BB3998">
        <w:rPr>
          <w:rFonts w:ascii="Arial" w:hAnsi="Arial" w:cs="Arial"/>
          <w:lang w:val="en-US"/>
        </w:rPr>
        <w:t xml:space="preserve">UE uses the </w:t>
      </w:r>
      <w:r w:rsidRPr="00BB3998">
        <w:rPr>
          <w:rFonts w:ascii="Arial" w:hAnsi="Arial" w:cs="Arial"/>
          <w:lang w:val="en-US"/>
        </w:rPr>
        <w:t xml:space="preserve">CD-SSB for cell </w:t>
      </w:r>
      <w:r w:rsidR="002F04DE" w:rsidRPr="00BB3998">
        <w:rPr>
          <w:rFonts w:ascii="Arial" w:hAnsi="Arial" w:cs="Arial"/>
          <w:lang w:val="en-US"/>
        </w:rPr>
        <w:t>(</w:t>
      </w:r>
      <w:r w:rsidRPr="00BB3998">
        <w:rPr>
          <w:rFonts w:ascii="Arial" w:hAnsi="Arial" w:cs="Arial"/>
          <w:lang w:val="en-US"/>
        </w:rPr>
        <w:t>re</w:t>
      </w:r>
      <w:r w:rsidR="002F04DE" w:rsidRPr="00BB3998">
        <w:rPr>
          <w:rFonts w:ascii="Arial" w:hAnsi="Arial" w:cs="Arial"/>
          <w:lang w:val="en-US"/>
        </w:rPr>
        <w:t>)</w:t>
      </w:r>
      <w:r w:rsidRPr="00BB3998">
        <w:rPr>
          <w:rFonts w:ascii="Arial" w:hAnsi="Arial" w:cs="Arial"/>
          <w:lang w:val="en-US"/>
        </w:rPr>
        <w:t>selection</w:t>
      </w:r>
      <w:r w:rsidR="00F82195" w:rsidRPr="00BB3998">
        <w:rPr>
          <w:rFonts w:ascii="Arial" w:hAnsi="Arial" w:cs="Arial"/>
          <w:lang w:val="en-US"/>
        </w:rPr>
        <w:t xml:space="preserve"> </w:t>
      </w:r>
      <w:r w:rsidR="002F04DE" w:rsidRPr="00BB3998">
        <w:rPr>
          <w:rFonts w:ascii="Arial" w:hAnsi="Arial" w:cs="Arial"/>
          <w:lang w:val="en-US"/>
        </w:rPr>
        <w:t xml:space="preserve">and </w:t>
      </w:r>
      <w:r w:rsidR="008509A8" w:rsidRPr="00BB3998">
        <w:rPr>
          <w:rFonts w:ascii="Arial" w:hAnsi="Arial" w:cs="Arial"/>
          <w:lang w:val="en-US"/>
        </w:rPr>
        <w:t>reads cell system information from it.</w:t>
      </w:r>
      <w:r w:rsidR="006D0160" w:rsidRPr="00BB3998">
        <w:rPr>
          <w:rFonts w:ascii="Arial" w:hAnsi="Arial" w:cs="Arial"/>
          <w:lang w:val="en-US"/>
        </w:rPr>
        <w:t xml:space="preserve"> There is one CD-SSB per cell. </w:t>
      </w:r>
      <w:r w:rsidR="006D0160" w:rsidRPr="006D0160">
        <w:rPr>
          <w:rFonts w:ascii="Arial" w:hAnsi="Arial" w:cs="Arial"/>
          <w:lang w:val="en-US"/>
        </w:rPr>
        <w:t>Other SSB can be used in different frequencies. They can have different PCI as the CD-SSB (because they are on different frequencies)</w:t>
      </w:r>
      <w:r w:rsidR="001C20C3" w:rsidRPr="00BB3998">
        <w:rPr>
          <w:rFonts w:ascii="Arial" w:hAnsi="Arial" w:cs="Arial"/>
          <w:lang w:val="en-US"/>
        </w:rPr>
        <w:t xml:space="preserve"> but they are not seen as cells from the UE viewpoint.</w:t>
      </w:r>
    </w:p>
    <w:p w14:paraId="06150902" w14:textId="3809E15D" w:rsidR="005138AF" w:rsidRPr="00BB3998" w:rsidRDefault="001C20C3" w:rsidP="00E7017E">
      <w:pPr>
        <w:pStyle w:val="Header"/>
        <w:spacing w:after="120"/>
      </w:pPr>
      <w:r w:rsidRPr="00BB3998">
        <w:rPr>
          <w:rFonts w:ascii="Arial" w:hAnsi="Arial" w:cs="Arial"/>
          <w:lang w:val="en-US"/>
        </w:rPr>
        <w:t xml:space="preserve">Regarding SA5’s questions, </w:t>
      </w:r>
    </w:p>
    <w:p w14:paraId="572A39B0" w14:textId="012E8B14" w:rsidR="000B4279" w:rsidRPr="000B4279" w:rsidRDefault="000B4279" w:rsidP="000B4279">
      <w:pPr>
        <w:pStyle w:val="Header"/>
        <w:spacing w:after="120"/>
        <w:rPr>
          <w:rFonts w:ascii="Arial" w:hAnsi="Arial" w:cs="Arial"/>
          <w:b/>
          <w:bCs/>
          <w:i/>
          <w:iCs/>
          <w:lang w:val="en-JP"/>
        </w:rPr>
      </w:pPr>
      <w:r w:rsidRPr="000B4279">
        <w:rPr>
          <w:rFonts w:ascii="Arial" w:hAnsi="Arial" w:cs="Arial"/>
          <w:b/>
          <w:bCs/>
          <w:i/>
          <w:iCs/>
          <w:lang w:val="en-US"/>
        </w:rPr>
        <w:t>1) Whether the feature multi-SSBs in a carrier is mature and stable in RAN specification? Why the Annex B.2 Multiple SSBs in a carrier in TS 38.331 is informative?</w:t>
      </w:r>
    </w:p>
    <w:p w14:paraId="1831146C" w14:textId="77777777" w:rsidR="00BA4041" w:rsidRDefault="000B4279" w:rsidP="000B4279">
      <w:pPr>
        <w:pStyle w:val="Header"/>
        <w:spacing w:after="120"/>
        <w:rPr>
          <w:rFonts w:ascii="Arial" w:hAnsi="Arial" w:cs="Arial"/>
          <w:lang w:val="en-US"/>
        </w:rPr>
      </w:pPr>
      <w:r w:rsidRPr="000B4279">
        <w:rPr>
          <w:rFonts w:ascii="Arial" w:hAnsi="Arial" w:cs="Arial"/>
          <w:lang w:val="en-US"/>
        </w:rPr>
        <w:t>The feature is mature and stable in RAN specification. </w:t>
      </w:r>
      <w:r w:rsidR="00096300" w:rsidRPr="00BB3998">
        <w:rPr>
          <w:rFonts w:ascii="Arial" w:hAnsi="Arial" w:cs="Arial"/>
          <w:lang w:val="en-US"/>
        </w:rPr>
        <w:t xml:space="preserve">Note however, </w:t>
      </w:r>
      <w:r w:rsidRPr="000B4279">
        <w:rPr>
          <w:rFonts w:ascii="Arial" w:hAnsi="Arial" w:cs="Arial"/>
          <w:lang w:val="en-US"/>
        </w:rPr>
        <w:t>that there is only 1 CD</w:t>
      </w:r>
      <w:r w:rsidR="00096300" w:rsidRPr="00BB3998">
        <w:rPr>
          <w:rFonts w:ascii="Arial" w:hAnsi="Arial" w:cs="Arial"/>
          <w:lang w:val="en-US"/>
        </w:rPr>
        <w:t>-</w:t>
      </w:r>
      <w:r w:rsidRPr="000B4279">
        <w:rPr>
          <w:rFonts w:ascii="Arial" w:hAnsi="Arial" w:cs="Arial"/>
          <w:lang w:val="en-US"/>
        </w:rPr>
        <w:t>SSB per cell. Other SSB</w:t>
      </w:r>
      <w:r w:rsidR="002E204F">
        <w:rPr>
          <w:rFonts w:ascii="Arial" w:hAnsi="Arial" w:cs="Arial"/>
          <w:lang w:val="en-US"/>
        </w:rPr>
        <w:t>s (</w:t>
      </w:r>
      <w:r w:rsidRPr="000B4279">
        <w:rPr>
          <w:rFonts w:ascii="Arial" w:hAnsi="Arial" w:cs="Arial"/>
          <w:lang w:val="en-US"/>
        </w:rPr>
        <w:t>located at different frequencies</w:t>
      </w:r>
      <w:r w:rsidR="002E204F">
        <w:rPr>
          <w:rFonts w:ascii="Arial" w:hAnsi="Arial" w:cs="Arial"/>
          <w:lang w:val="en-US"/>
        </w:rPr>
        <w:t>)</w:t>
      </w:r>
      <w:r w:rsidRPr="000B4279">
        <w:rPr>
          <w:rFonts w:ascii="Arial" w:hAnsi="Arial" w:cs="Arial"/>
          <w:lang w:val="en-US"/>
        </w:rPr>
        <w:t xml:space="preserve"> would not contain RMSI and can have different PCI tha</w:t>
      </w:r>
      <w:r w:rsidR="00096300" w:rsidRPr="00BB3998">
        <w:rPr>
          <w:rFonts w:ascii="Arial" w:hAnsi="Arial" w:cs="Arial"/>
          <w:lang w:val="en-US"/>
        </w:rPr>
        <w:t>n</w:t>
      </w:r>
      <w:r w:rsidRPr="000B4279">
        <w:rPr>
          <w:rFonts w:ascii="Arial" w:hAnsi="Arial" w:cs="Arial"/>
          <w:lang w:val="en-US"/>
        </w:rPr>
        <w:t xml:space="preserve"> the CD-SSB</w:t>
      </w:r>
      <w:r w:rsidR="00096300" w:rsidRPr="00BB3998">
        <w:rPr>
          <w:rFonts w:ascii="Arial" w:hAnsi="Arial" w:cs="Arial"/>
          <w:lang w:val="en-US"/>
        </w:rPr>
        <w:t>.</w:t>
      </w:r>
      <w:r w:rsidR="00BA4041">
        <w:rPr>
          <w:rFonts w:ascii="Arial" w:hAnsi="Arial" w:cs="Arial"/>
          <w:lang w:val="en-US"/>
        </w:rPr>
        <w:t xml:space="preserve"> </w:t>
      </w:r>
    </w:p>
    <w:p w14:paraId="7FBA2540" w14:textId="3605D109" w:rsidR="000B4279" w:rsidRPr="000B4279" w:rsidRDefault="000B4279" w:rsidP="000B4279">
      <w:pPr>
        <w:pStyle w:val="Header"/>
        <w:spacing w:after="120"/>
        <w:rPr>
          <w:rFonts w:ascii="Arial" w:hAnsi="Arial" w:cs="Arial"/>
          <w:lang w:val="en-JP"/>
        </w:rPr>
      </w:pPr>
      <w:r w:rsidRPr="000B4279">
        <w:rPr>
          <w:rFonts w:ascii="Arial" w:hAnsi="Arial" w:cs="Arial"/>
          <w:lang w:val="en-US"/>
        </w:rPr>
        <w:t xml:space="preserve">Annex B.2 </w:t>
      </w:r>
      <w:r w:rsidR="00181E81">
        <w:rPr>
          <w:rFonts w:ascii="Arial" w:hAnsi="Arial" w:cs="Arial"/>
          <w:lang w:val="en-US"/>
        </w:rPr>
        <w:t xml:space="preserve">of </w:t>
      </w:r>
      <w:r w:rsidR="00BA4041">
        <w:rPr>
          <w:rFonts w:ascii="Arial" w:hAnsi="Arial" w:cs="Arial"/>
          <w:lang w:val="en-US"/>
        </w:rPr>
        <w:t xml:space="preserve">TS </w:t>
      </w:r>
      <w:r w:rsidR="00181E81" w:rsidRPr="00181E81">
        <w:rPr>
          <w:rFonts w:ascii="Arial" w:hAnsi="Arial" w:cs="Arial"/>
          <w:u w:val="single"/>
          <w:lang w:val="en-US"/>
        </w:rPr>
        <w:t>38.300</w:t>
      </w:r>
      <w:r w:rsidR="00181E81">
        <w:rPr>
          <w:rFonts w:ascii="Arial" w:hAnsi="Arial" w:cs="Arial"/>
          <w:lang w:val="en-US"/>
        </w:rPr>
        <w:t xml:space="preserve"> is </w:t>
      </w:r>
      <w:r w:rsidRPr="000B4279">
        <w:rPr>
          <w:rFonts w:ascii="Arial" w:hAnsi="Arial" w:cs="Arial"/>
          <w:lang w:val="en-US"/>
        </w:rPr>
        <w:t>about multiple SSB in a carrier</w:t>
      </w:r>
      <w:r w:rsidR="00096300" w:rsidRPr="00BB3998">
        <w:rPr>
          <w:rFonts w:ascii="Arial" w:hAnsi="Arial" w:cs="Arial"/>
          <w:lang w:val="en-US"/>
        </w:rPr>
        <w:t xml:space="preserve">. It </w:t>
      </w:r>
      <w:r w:rsidRPr="000B4279">
        <w:rPr>
          <w:rFonts w:ascii="Arial" w:hAnsi="Arial" w:cs="Arial"/>
          <w:lang w:val="en-US"/>
        </w:rPr>
        <w:t xml:space="preserve">is informative because it </w:t>
      </w:r>
      <w:r w:rsidR="00096300" w:rsidRPr="00BB3998">
        <w:rPr>
          <w:rFonts w:ascii="Arial" w:hAnsi="Arial" w:cs="Arial"/>
          <w:lang w:val="en-US"/>
        </w:rPr>
        <w:t xml:space="preserve">only depicts </w:t>
      </w:r>
      <w:r w:rsidRPr="000B4279">
        <w:rPr>
          <w:rFonts w:ascii="Arial" w:hAnsi="Arial" w:cs="Arial"/>
          <w:lang w:val="en-US"/>
        </w:rPr>
        <w:t>an example of usage.</w:t>
      </w:r>
    </w:p>
    <w:p w14:paraId="23341318" w14:textId="662BCDAE" w:rsidR="000B4279" w:rsidRPr="000B4279" w:rsidRDefault="000B4279" w:rsidP="000B4279">
      <w:pPr>
        <w:pStyle w:val="Header"/>
        <w:spacing w:after="120"/>
        <w:rPr>
          <w:rFonts w:ascii="Arial" w:hAnsi="Arial" w:cs="Arial"/>
          <w:b/>
          <w:bCs/>
          <w:i/>
          <w:iCs/>
          <w:lang w:val="en-JP"/>
        </w:rPr>
      </w:pPr>
      <w:r w:rsidRPr="000B4279">
        <w:rPr>
          <w:rFonts w:ascii="Arial" w:hAnsi="Arial" w:cs="Arial"/>
          <w:b/>
          <w:bCs/>
          <w:i/>
          <w:iCs/>
          <w:lang w:val="en-US"/>
        </w:rPr>
        <w:t>2)</w:t>
      </w:r>
      <w:r w:rsidR="008A746F" w:rsidRPr="00BB3998">
        <w:rPr>
          <w:rFonts w:ascii="Arial" w:hAnsi="Arial" w:cs="Arial"/>
          <w:b/>
          <w:bCs/>
          <w:i/>
          <w:iCs/>
          <w:lang w:val="en-US"/>
        </w:rPr>
        <w:t xml:space="preserve"> </w:t>
      </w:r>
      <w:r w:rsidRPr="000B4279">
        <w:rPr>
          <w:rFonts w:ascii="Arial" w:hAnsi="Arial" w:cs="Arial"/>
          <w:b/>
          <w:bCs/>
          <w:i/>
          <w:iCs/>
          <w:lang w:val="en-US"/>
        </w:rPr>
        <w:t>Is the feature multiple SSBs in a carrier specific for NG-RAN sharing?</w:t>
      </w:r>
    </w:p>
    <w:p w14:paraId="218A704D" w14:textId="71441ED5" w:rsidR="000B4279" w:rsidRPr="000B4279" w:rsidRDefault="000B4279" w:rsidP="000B4279">
      <w:pPr>
        <w:pStyle w:val="Header"/>
        <w:spacing w:after="120"/>
        <w:rPr>
          <w:rFonts w:ascii="Arial" w:hAnsi="Arial" w:cs="Arial"/>
          <w:lang w:val="en-JP"/>
        </w:rPr>
      </w:pPr>
      <w:r w:rsidRPr="000B4279">
        <w:rPr>
          <w:rFonts w:ascii="Arial" w:hAnsi="Arial" w:cs="Arial"/>
          <w:lang w:val="en-US"/>
        </w:rPr>
        <w:t xml:space="preserve">No, </w:t>
      </w:r>
      <w:r w:rsidR="00BB3998" w:rsidRPr="00BB3998">
        <w:rPr>
          <w:rFonts w:ascii="Arial" w:hAnsi="Arial" w:cs="Arial"/>
          <w:lang w:val="en-US"/>
        </w:rPr>
        <w:t xml:space="preserve">it is more about supporting </w:t>
      </w:r>
      <w:r w:rsidR="0064563E" w:rsidRPr="00BB3998">
        <w:rPr>
          <w:rFonts w:ascii="Arial" w:hAnsi="Arial" w:cs="Arial"/>
          <w:lang w:val="en-US"/>
        </w:rPr>
        <w:t xml:space="preserve">multiple </w:t>
      </w:r>
      <w:r w:rsidRPr="000B4279">
        <w:rPr>
          <w:rFonts w:ascii="Arial" w:hAnsi="Arial" w:cs="Arial"/>
          <w:lang w:val="en-US"/>
        </w:rPr>
        <w:t>BWP</w:t>
      </w:r>
      <w:r w:rsidR="002204C6">
        <w:rPr>
          <w:rFonts w:ascii="Arial" w:hAnsi="Arial" w:cs="Arial"/>
          <w:lang w:val="en-US"/>
        </w:rPr>
        <w:t>s (as shown in Annex B.2)</w:t>
      </w:r>
      <w:r w:rsidRPr="000B4279">
        <w:rPr>
          <w:rFonts w:ascii="Arial" w:hAnsi="Arial" w:cs="Arial"/>
          <w:lang w:val="en-US"/>
        </w:rPr>
        <w:t>.</w:t>
      </w:r>
    </w:p>
    <w:p w14:paraId="5702EC8C" w14:textId="61FB4091" w:rsidR="000B4279" w:rsidRPr="000B4279" w:rsidRDefault="000B4279" w:rsidP="000B4279">
      <w:pPr>
        <w:pStyle w:val="Header"/>
        <w:spacing w:after="120"/>
        <w:rPr>
          <w:rFonts w:ascii="Arial" w:hAnsi="Arial" w:cs="Arial"/>
          <w:b/>
          <w:bCs/>
          <w:i/>
          <w:iCs/>
          <w:lang w:val="en-JP"/>
        </w:rPr>
      </w:pPr>
      <w:r w:rsidRPr="000B4279">
        <w:rPr>
          <w:rFonts w:ascii="Arial" w:hAnsi="Arial" w:cs="Arial"/>
          <w:b/>
          <w:bCs/>
          <w:i/>
          <w:iCs/>
          <w:lang w:val="en-US"/>
        </w:rPr>
        <w:t>3) Whether the feature multiple SSBs in a carrier can be used to support NG-RAN sharing (i.e. the cell associated to different SSBs can be used by different operators)?</w:t>
      </w:r>
    </w:p>
    <w:p w14:paraId="7A9E92DE" w14:textId="274625A3" w:rsidR="002633C1" w:rsidRPr="00BB3998" w:rsidRDefault="000B4279" w:rsidP="00BB3998">
      <w:pPr>
        <w:pStyle w:val="Header"/>
        <w:spacing w:after="120"/>
        <w:rPr>
          <w:rFonts w:ascii="Arial" w:hAnsi="Arial" w:cs="Arial"/>
          <w:lang w:val="en-US"/>
        </w:rPr>
      </w:pPr>
      <w:r w:rsidRPr="000B4279">
        <w:rPr>
          <w:rFonts w:ascii="Arial" w:hAnsi="Arial" w:cs="Arial"/>
          <w:lang w:val="en-US"/>
        </w:rPr>
        <w:t xml:space="preserve">No, the operator reference (PLMN etc..) is located </w:t>
      </w:r>
      <w:r w:rsidR="00BB3998" w:rsidRPr="00BB3998">
        <w:rPr>
          <w:rFonts w:ascii="Arial" w:hAnsi="Arial" w:cs="Arial"/>
          <w:lang w:val="en-US"/>
        </w:rPr>
        <w:t>on</w:t>
      </w:r>
      <w:r w:rsidRPr="000B4279">
        <w:rPr>
          <w:rFonts w:ascii="Arial" w:hAnsi="Arial" w:cs="Arial"/>
          <w:lang w:val="en-US"/>
        </w:rPr>
        <w:t xml:space="preserve"> CD-SSB only</w:t>
      </w:r>
      <w:r w:rsidR="00BB3998" w:rsidRPr="00BB3998">
        <w:rPr>
          <w:rFonts w:ascii="Arial" w:hAnsi="Arial" w:cs="Arial"/>
          <w:lang w:val="en-US"/>
        </w:rPr>
        <w:t>.</w:t>
      </w:r>
    </w:p>
    <w:p w14:paraId="491EB67C" w14:textId="77777777" w:rsidR="00BB3998" w:rsidRPr="00BB3998" w:rsidRDefault="00BB3998" w:rsidP="00BB3998">
      <w:pPr>
        <w:pStyle w:val="Header"/>
        <w:spacing w:after="120"/>
        <w:rPr>
          <w:rFonts w:ascii="Arial" w:hAnsi="Arial" w:cs="Arial"/>
          <w:lang w:val="en-JP"/>
        </w:rPr>
      </w:pPr>
    </w:p>
    <w:p w14:paraId="25682587" w14:textId="77777777" w:rsidR="00463675" w:rsidRPr="00BB3998" w:rsidRDefault="00463675">
      <w:pPr>
        <w:spacing w:after="120"/>
        <w:rPr>
          <w:rFonts w:ascii="Arial" w:hAnsi="Arial" w:cs="Arial"/>
          <w:b/>
          <w:sz w:val="20"/>
          <w:szCs w:val="20"/>
        </w:rPr>
      </w:pPr>
      <w:r w:rsidRPr="00BB3998">
        <w:rPr>
          <w:rFonts w:ascii="Arial" w:hAnsi="Arial" w:cs="Arial"/>
          <w:b/>
          <w:sz w:val="20"/>
          <w:szCs w:val="20"/>
        </w:rPr>
        <w:t>2. Actions:</w:t>
      </w:r>
    </w:p>
    <w:p w14:paraId="27747B2B" w14:textId="1DC4EA17" w:rsidR="00463675" w:rsidRPr="00BB3998" w:rsidRDefault="00463675">
      <w:pPr>
        <w:spacing w:after="120"/>
        <w:ind w:left="1985" w:hanging="1985"/>
        <w:rPr>
          <w:rFonts w:ascii="Arial" w:hAnsi="Arial" w:cs="Arial"/>
          <w:b/>
          <w:sz w:val="20"/>
          <w:szCs w:val="20"/>
        </w:rPr>
      </w:pPr>
      <w:r w:rsidRPr="00BB3998">
        <w:rPr>
          <w:rFonts w:ascii="Arial" w:hAnsi="Arial" w:cs="Arial"/>
          <w:b/>
          <w:sz w:val="20"/>
          <w:szCs w:val="20"/>
        </w:rPr>
        <w:t xml:space="preserve">To </w:t>
      </w:r>
      <w:r w:rsidR="007010EF" w:rsidRPr="00BB3998">
        <w:rPr>
          <w:rFonts w:ascii="Arial" w:hAnsi="Arial" w:cs="Arial"/>
          <w:b/>
          <w:sz w:val="20"/>
          <w:szCs w:val="20"/>
        </w:rPr>
        <w:t>SA5</w:t>
      </w:r>
      <w:r w:rsidRPr="00BB3998">
        <w:rPr>
          <w:rFonts w:ascii="Arial" w:hAnsi="Arial" w:cs="Arial"/>
          <w:b/>
          <w:sz w:val="20"/>
          <w:szCs w:val="20"/>
        </w:rPr>
        <w:t xml:space="preserve"> group.</w:t>
      </w:r>
    </w:p>
    <w:p w14:paraId="61BB3C70" w14:textId="1CCA70B7" w:rsidR="00463675" w:rsidRPr="00BB3998" w:rsidRDefault="00463675" w:rsidP="00E57BA2">
      <w:pPr>
        <w:spacing w:after="120"/>
        <w:ind w:left="993" w:hanging="993"/>
        <w:rPr>
          <w:rFonts w:ascii="Arial" w:hAnsi="Arial" w:cs="Arial"/>
          <w:sz w:val="20"/>
          <w:szCs w:val="20"/>
        </w:rPr>
      </w:pPr>
      <w:r w:rsidRPr="00BB3998">
        <w:rPr>
          <w:rFonts w:ascii="Arial" w:hAnsi="Arial" w:cs="Arial"/>
          <w:b/>
          <w:sz w:val="20"/>
          <w:szCs w:val="20"/>
        </w:rPr>
        <w:t xml:space="preserve">ACTION: </w:t>
      </w:r>
      <w:r w:rsidRPr="00BB3998">
        <w:rPr>
          <w:rFonts w:ascii="Arial" w:hAnsi="Arial" w:cs="Arial"/>
          <w:b/>
          <w:sz w:val="20"/>
          <w:szCs w:val="20"/>
        </w:rPr>
        <w:tab/>
      </w:r>
      <w:r w:rsidR="002A6E4C" w:rsidRPr="00BB3998">
        <w:rPr>
          <w:rFonts w:ascii="Arial" w:hAnsi="Arial" w:cs="Arial"/>
          <w:sz w:val="20"/>
          <w:szCs w:val="20"/>
        </w:rPr>
        <w:t xml:space="preserve">RAN2 respectfully asks </w:t>
      </w:r>
      <w:r w:rsidR="007010EF" w:rsidRPr="00BB3998">
        <w:rPr>
          <w:rFonts w:ascii="Arial" w:hAnsi="Arial" w:cs="Arial"/>
          <w:sz w:val="20"/>
          <w:szCs w:val="20"/>
        </w:rPr>
        <w:t>SA5</w:t>
      </w:r>
      <w:r w:rsidR="002633C1" w:rsidRPr="00BB3998">
        <w:rPr>
          <w:rFonts w:ascii="Arial" w:hAnsi="Arial" w:cs="Arial"/>
          <w:sz w:val="20"/>
          <w:szCs w:val="20"/>
        </w:rPr>
        <w:t xml:space="preserve"> to </w:t>
      </w:r>
      <w:r w:rsidR="007010EF" w:rsidRPr="00BB3998">
        <w:rPr>
          <w:rFonts w:ascii="Arial" w:hAnsi="Arial" w:cs="Arial"/>
          <w:sz w:val="20"/>
          <w:szCs w:val="20"/>
        </w:rPr>
        <w:t>take the above responses into account.</w:t>
      </w:r>
    </w:p>
    <w:p w14:paraId="3FBE9166" w14:textId="77777777" w:rsidR="00E57BA2" w:rsidRPr="00BB3998" w:rsidRDefault="00E57BA2">
      <w:pPr>
        <w:spacing w:after="120"/>
        <w:rPr>
          <w:rFonts w:ascii="Arial" w:hAnsi="Arial" w:cs="Arial"/>
          <w:b/>
          <w:sz w:val="20"/>
          <w:szCs w:val="20"/>
        </w:rPr>
      </w:pPr>
    </w:p>
    <w:p w14:paraId="3C2472DD" w14:textId="1BBAFE39" w:rsidR="00E7017E" w:rsidRPr="00BB3998" w:rsidRDefault="00463675" w:rsidP="005C7689">
      <w:pPr>
        <w:spacing w:after="120"/>
        <w:rPr>
          <w:rFonts w:ascii="Arial" w:hAnsi="Arial" w:cs="Arial"/>
          <w:b/>
          <w:sz w:val="20"/>
          <w:szCs w:val="20"/>
        </w:rPr>
      </w:pPr>
      <w:r w:rsidRPr="00BB3998">
        <w:rPr>
          <w:rFonts w:ascii="Arial" w:hAnsi="Arial" w:cs="Arial"/>
          <w:b/>
          <w:sz w:val="20"/>
          <w:szCs w:val="20"/>
        </w:rPr>
        <w:t>3. Date of Next TSG-</w:t>
      </w:r>
      <w:r w:rsidR="00881F64" w:rsidRPr="00BB3998">
        <w:rPr>
          <w:rFonts w:ascii="Arial" w:hAnsi="Arial" w:cs="Arial"/>
          <w:b/>
          <w:sz w:val="20"/>
          <w:szCs w:val="20"/>
        </w:rPr>
        <w:t>RAN WG2</w:t>
      </w:r>
      <w:r w:rsidRPr="00BB3998">
        <w:rPr>
          <w:rFonts w:ascii="Arial" w:hAnsi="Arial" w:cs="Arial"/>
          <w:b/>
          <w:sz w:val="20"/>
          <w:szCs w:val="20"/>
        </w:rPr>
        <w:t xml:space="preserve"> Meeting:</w:t>
      </w:r>
    </w:p>
    <w:p w14:paraId="30419699" w14:textId="01EEA44B" w:rsidR="00BA2AD5" w:rsidRPr="00BB3998" w:rsidRDefault="00BA2AD5" w:rsidP="004D1605">
      <w:pPr>
        <w:tabs>
          <w:tab w:val="left" w:pos="3119"/>
        </w:tabs>
        <w:spacing w:after="120"/>
        <w:ind w:left="2268" w:hanging="2268"/>
        <w:rPr>
          <w:rFonts w:ascii="Arial" w:hAnsi="Arial" w:cs="Arial"/>
          <w:bCs/>
          <w:sz w:val="20"/>
          <w:szCs w:val="20"/>
        </w:rPr>
      </w:pPr>
      <w:r w:rsidRPr="00BB3998">
        <w:rPr>
          <w:rFonts w:ascii="Arial" w:hAnsi="Arial" w:cs="Arial"/>
          <w:bCs/>
          <w:sz w:val="20"/>
          <w:szCs w:val="20"/>
        </w:rPr>
        <w:t>3GPP RAN2#114-e</w:t>
      </w:r>
      <w:r w:rsidRPr="00BB3998">
        <w:rPr>
          <w:rFonts w:ascii="Arial" w:hAnsi="Arial" w:cs="Arial"/>
          <w:bCs/>
          <w:sz w:val="20"/>
          <w:szCs w:val="20"/>
        </w:rPr>
        <w:tab/>
      </w:r>
      <w:r w:rsidR="003B7F92" w:rsidRPr="00BB3998">
        <w:rPr>
          <w:rFonts w:ascii="Arial" w:hAnsi="Arial" w:cs="Arial"/>
          <w:bCs/>
          <w:sz w:val="20"/>
          <w:szCs w:val="20"/>
        </w:rPr>
        <w:t xml:space="preserve">from </w:t>
      </w:r>
      <w:r w:rsidR="003212BA" w:rsidRPr="00BB3998">
        <w:rPr>
          <w:rFonts w:ascii="Arial" w:hAnsi="Arial" w:cs="Arial"/>
          <w:bCs/>
          <w:sz w:val="20"/>
          <w:szCs w:val="20"/>
        </w:rPr>
        <w:t>2021-05-19</w:t>
      </w:r>
      <w:r w:rsidR="003B7F92" w:rsidRPr="00BB3998">
        <w:rPr>
          <w:rFonts w:ascii="Arial" w:hAnsi="Arial" w:cs="Arial"/>
          <w:bCs/>
          <w:sz w:val="20"/>
          <w:szCs w:val="20"/>
        </w:rPr>
        <w:tab/>
        <w:t xml:space="preserve">to </w:t>
      </w:r>
      <w:r w:rsidR="002431E8" w:rsidRPr="00BB3998">
        <w:rPr>
          <w:rFonts w:ascii="Arial" w:hAnsi="Arial" w:cs="Arial"/>
          <w:bCs/>
          <w:sz w:val="20"/>
          <w:szCs w:val="20"/>
        </w:rPr>
        <w:t>2021-05-27</w:t>
      </w:r>
      <w:r w:rsidR="003B7F92" w:rsidRPr="00BB3998">
        <w:rPr>
          <w:rFonts w:ascii="Arial" w:hAnsi="Arial" w:cs="Arial"/>
          <w:bCs/>
          <w:sz w:val="20"/>
          <w:szCs w:val="20"/>
        </w:rPr>
        <w:tab/>
      </w:r>
      <w:r w:rsidR="002431E8" w:rsidRPr="00BB3998">
        <w:rPr>
          <w:rFonts w:ascii="Arial" w:hAnsi="Arial" w:cs="Arial"/>
          <w:bCs/>
          <w:sz w:val="20"/>
          <w:szCs w:val="20"/>
        </w:rPr>
        <w:tab/>
        <w:t>Electronic Meeting</w:t>
      </w:r>
    </w:p>
    <w:p w14:paraId="3B2175E3" w14:textId="60E7126E" w:rsidR="009D7275" w:rsidRPr="00BB3998" w:rsidRDefault="009D7275" w:rsidP="004D1605">
      <w:pPr>
        <w:tabs>
          <w:tab w:val="left" w:pos="3119"/>
        </w:tabs>
        <w:spacing w:after="120"/>
        <w:ind w:left="2268" w:hanging="2268"/>
        <w:rPr>
          <w:rFonts w:ascii="Arial" w:hAnsi="Arial" w:cs="Arial"/>
          <w:bCs/>
          <w:sz w:val="20"/>
          <w:szCs w:val="20"/>
        </w:rPr>
      </w:pPr>
    </w:p>
    <w:sectPr w:rsidR="009D7275" w:rsidRPr="00BB399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EC688" w14:textId="77777777" w:rsidR="00847CE4" w:rsidRDefault="00847CE4">
      <w:r>
        <w:separator/>
      </w:r>
    </w:p>
  </w:endnote>
  <w:endnote w:type="continuationSeparator" w:id="0">
    <w:p w14:paraId="1AB511D6" w14:textId="77777777" w:rsidR="00847CE4" w:rsidRDefault="00847CE4">
      <w:r>
        <w:continuationSeparator/>
      </w:r>
    </w:p>
  </w:endnote>
  <w:endnote w:type="continuationNotice" w:id="1">
    <w:p w14:paraId="73F7E3E4" w14:textId="77777777" w:rsidR="00847CE4" w:rsidRDefault="00847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panose1 w:val="01010601010101010101"/>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E3294" w14:textId="77777777" w:rsidR="00847CE4" w:rsidRDefault="00847CE4">
      <w:r>
        <w:separator/>
      </w:r>
    </w:p>
  </w:footnote>
  <w:footnote w:type="continuationSeparator" w:id="0">
    <w:p w14:paraId="6BDF9FD9" w14:textId="77777777" w:rsidR="00847CE4" w:rsidRDefault="00847CE4">
      <w:r>
        <w:continuationSeparator/>
      </w:r>
    </w:p>
  </w:footnote>
  <w:footnote w:type="continuationNotice" w:id="1">
    <w:p w14:paraId="27779C97" w14:textId="77777777" w:rsidR="00847CE4" w:rsidRDefault="00847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96300"/>
    <w:rsid w:val="000B4279"/>
    <w:rsid w:val="000D113A"/>
    <w:rsid w:val="000F12FD"/>
    <w:rsid w:val="00100352"/>
    <w:rsid w:val="001063EA"/>
    <w:rsid w:val="00126CCE"/>
    <w:rsid w:val="001576BB"/>
    <w:rsid w:val="00163412"/>
    <w:rsid w:val="00177DA3"/>
    <w:rsid w:val="00181E81"/>
    <w:rsid w:val="00193164"/>
    <w:rsid w:val="001A7080"/>
    <w:rsid w:val="001B008D"/>
    <w:rsid w:val="001C20C3"/>
    <w:rsid w:val="001D2108"/>
    <w:rsid w:val="002204C6"/>
    <w:rsid w:val="00220708"/>
    <w:rsid w:val="00222A4F"/>
    <w:rsid w:val="0024067D"/>
    <w:rsid w:val="002431E8"/>
    <w:rsid w:val="00254238"/>
    <w:rsid w:val="00261C7D"/>
    <w:rsid w:val="002633C1"/>
    <w:rsid w:val="00270DF0"/>
    <w:rsid w:val="0027716B"/>
    <w:rsid w:val="00282B21"/>
    <w:rsid w:val="00282DA9"/>
    <w:rsid w:val="00283A52"/>
    <w:rsid w:val="002A0310"/>
    <w:rsid w:val="002A542F"/>
    <w:rsid w:val="002A6E4C"/>
    <w:rsid w:val="002C42A8"/>
    <w:rsid w:val="002D095E"/>
    <w:rsid w:val="002E204F"/>
    <w:rsid w:val="002F04D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06014"/>
    <w:rsid w:val="005138AF"/>
    <w:rsid w:val="00524050"/>
    <w:rsid w:val="00557D6F"/>
    <w:rsid w:val="0058264E"/>
    <w:rsid w:val="0058337B"/>
    <w:rsid w:val="00591547"/>
    <w:rsid w:val="005921A6"/>
    <w:rsid w:val="00594DA5"/>
    <w:rsid w:val="005B2661"/>
    <w:rsid w:val="005C373E"/>
    <w:rsid w:val="005C7689"/>
    <w:rsid w:val="005D1733"/>
    <w:rsid w:val="005D3735"/>
    <w:rsid w:val="005D558D"/>
    <w:rsid w:val="005D5906"/>
    <w:rsid w:val="005E5DB4"/>
    <w:rsid w:val="005F7506"/>
    <w:rsid w:val="005F7637"/>
    <w:rsid w:val="006249D2"/>
    <w:rsid w:val="00633743"/>
    <w:rsid w:val="00642CAC"/>
    <w:rsid w:val="006431E6"/>
    <w:rsid w:val="0064563E"/>
    <w:rsid w:val="0066467A"/>
    <w:rsid w:val="00667F66"/>
    <w:rsid w:val="0067303B"/>
    <w:rsid w:val="00674B9D"/>
    <w:rsid w:val="006775AB"/>
    <w:rsid w:val="006A2E30"/>
    <w:rsid w:val="006A36E9"/>
    <w:rsid w:val="006A473B"/>
    <w:rsid w:val="006A6FB2"/>
    <w:rsid w:val="006B2129"/>
    <w:rsid w:val="006D0160"/>
    <w:rsid w:val="006D1114"/>
    <w:rsid w:val="006D5FCC"/>
    <w:rsid w:val="006F7688"/>
    <w:rsid w:val="007010EF"/>
    <w:rsid w:val="00701A2B"/>
    <w:rsid w:val="007141F1"/>
    <w:rsid w:val="007261FF"/>
    <w:rsid w:val="00740432"/>
    <w:rsid w:val="007822EF"/>
    <w:rsid w:val="00787EAC"/>
    <w:rsid w:val="007A671D"/>
    <w:rsid w:val="00806E3A"/>
    <w:rsid w:val="00840048"/>
    <w:rsid w:val="0084501F"/>
    <w:rsid w:val="00845F63"/>
    <w:rsid w:val="0084604E"/>
    <w:rsid w:val="00847CE4"/>
    <w:rsid w:val="008509A8"/>
    <w:rsid w:val="008612CD"/>
    <w:rsid w:val="00865ED7"/>
    <w:rsid w:val="00876787"/>
    <w:rsid w:val="00881F64"/>
    <w:rsid w:val="008831D9"/>
    <w:rsid w:val="00883DB4"/>
    <w:rsid w:val="00892B0D"/>
    <w:rsid w:val="008A746F"/>
    <w:rsid w:val="008B0882"/>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A4041"/>
    <w:rsid w:val="00BB01AC"/>
    <w:rsid w:val="00BB0CAD"/>
    <w:rsid w:val="00BB3998"/>
    <w:rsid w:val="00BB442E"/>
    <w:rsid w:val="00BC2519"/>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B456E"/>
    <w:rsid w:val="00CF669B"/>
    <w:rsid w:val="00D24338"/>
    <w:rsid w:val="00D40BEF"/>
    <w:rsid w:val="00D42DF3"/>
    <w:rsid w:val="00D53B06"/>
    <w:rsid w:val="00D65530"/>
    <w:rsid w:val="00D74A1C"/>
    <w:rsid w:val="00D75660"/>
    <w:rsid w:val="00D876BF"/>
    <w:rsid w:val="00DC6C67"/>
    <w:rsid w:val="00DF7F04"/>
    <w:rsid w:val="00E14035"/>
    <w:rsid w:val="00E3088D"/>
    <w:rsid w:val="00E5415D"/>
    <w:rsid w:val="00E57BA2"/>
    <w:rsid w:val="00E7017E"/>
    <w:rsid w:val="00E73827"/>
    <w:rsid w:val="00E83F3C"/>
    <w:rsid w:val="00EC2503"/>
    <w:rsid w:val="00ED133C"/>
    <w:rsid w:val="00ED4B16"/>
    <w:rsid w:val="00EE5179"/>
    <w:rsid w:val="00F11820"/>
    <w:rsid w:val="00F17587"/>
    <w:rsid w:val="00F23FFC"/>
    <w:rsid w:val="00F32CDF"/>
    <w:rsid w:val="00F5042E"/>
    <w:rsid w:val="00F54C66"/>
    <w:rsid w:val="00F82195"/>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B4279"/>
    <w:rPr>
      <w:sz w:val="24"/>
      <w:szCs w:val="24"/>
      <w:lang w:val="en-JP" w:eastAsia="ja-JP"/>
    </w:rPr>
  </w:style>
  <w:style w:type="paragraph" w:styleId="Heading1">
    <w:name w:val="heading 1"/>
    <w:aliases w:val="H1,h1"/>
    <w:basedOn w:val="Normal"/>
    <w:next w:val="Normal"/>
    <w:qFormat/>
    <w:pPr>
      <w:keepNext/>
      <w:spacing w:after="240"/>
      <w:ind w:left="1985" w:right="284" w:hanging="1985"/>
      <w:outlineLvl w:val="0"/>
    </w:pPr>
    <w:rPr>
      <w:rFonts w:ascii="Arial" w:hAnsi="Arial"/>
      <w:b/>
      <w:szCs w:val="20"/>
      <w:lang w:val="en-GB" w:eastAsia="en-US"/>
    </w:rPr>
  </w:style>
  <w:style w:type="paragraph" w:styleId="Heading2">
    <w:name w:val="heading 2"/>
    <w:aliases w:val="H2,h2"/>
    <w:basedOn w:val="Normal"/>
    <w:next w:val="Normal"/>
    <w:qFormat/>
    <w:pPr>
      <w:keepNext/>
      <w:ind w:right="284"/>
      <w:outlineLvl w:val="1"/>
    </w:pPr>
    <w:rPr>
      <w:rFonts w:ascii="Arial" w:hAnsi="Arial"/>
      <w:b/>
      <w:szCs w:val="20"/>
      <w:lang w:val="en-GB" w:eastAsia="en-US"/>
    </w:rPr>
  </w:style>
  <w:style w:type="paragraph" w:styleId="Heading3">
    <w:name w:val="heading 3"/>
    <w:aliases w:val="H3,h3"/>
    <w:basedOn w:val="Normal"/>
    <w:next w:val="Normal"/>
    <w:qFormat/>
    <w:pPr>
      <w:keepNext/>
      <w:outlineLvl w:val="2"/>
    </w:pPr>
    <w:rPr>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hAnsi="Arial"/>
      <w:b/>
      <w:sz w:val="20"/>
      <w:szCs w:val="20"/>
      <w:lang w:val="en-GB" w:eastAsia="en-US"/>
    </w:rPr>
  </w:style>
  <w:style w:type="paragraph" w:styleId="Heading5">
    <w:name w:val="heading 5"/>
    <w:aliases w:val="h5"/>
    <w:basedOn w:val="Normal"/>
    <w:next w:val="Normal"/>
    <w:qFormat/>
    <w:pPr>
      <w:keepNext/>
      <w:jc w:val="center"/>
      <w:outlineLvl w:val="4"/>
    </w:pPr>
    <w:rPr>
      <w:rFonts w:ascii="Arial" w:hAnsi="Arial"/>
      <w:b/>
      <w:szCs w:val="20"/>
      <w:lang w:val="en-GB" w:eastAsia="en-US"/>
    </w:rPr>
  </w:style>
  <w:style w:type="paragraph" w:styleId="Heading6">
    <w:name w:val="heading 6"/>
    <w:aliases w:val="h6"/>
    <w:basedOn w:val="Normal"/>
    <w:next w:val="Normal"/>
    <w:qFormat/>
    <w:pPr>
      <w:keepNext/>
      <w:outlineLvl w:val="5"/>
    </w:pPr>
    <w:rPr>
      <w:rFonts w:ascii="Arial" w:hAnsi="Arial"/>
      <w:b/>
      <w:color w:val="C0C0C0"/>
      <w:szCs w:val="20"/>
      <w:lang w:val="en-GB" w:eastAsia="en-US"/>
    </w:rPr>
  </w:style>
  <w:style w:type="paragraph" w:styleId="Heading7">
    <w:name w:val="heading 7"/>
    <w:basedOn w:val="Normal"/>
    <w:next w:val="Normal"/>
    <w:qFormat/>
    <w:pPr>
      <w:keepNext/>
      <w:tabs>
        <w:tab w:val="left" w:pos="2694"/>
      </w:tabs>
      <w:ind w:left="708"/>
      <w:outlineLvl w:val="6"/>
    </w:pPr>
    <w:rPr>
      <w:rFonts w:ascii="Arial" w:hAnsi="Arial"/>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hAnsi="Arial"/>
      <w:b/>
      <w:sz w:val="22"/>
      <w:szCs w:val="20"/>
      <w:lang w:val="en-GB" w:eastAsia="en-US"/>
    </w:rPr>
  </w:style>
  <w:style w:type="paragraph" w:styleId="Heading9">
    <w:name w:val="heading 9"/>
    <w:basedOn w:val="Normal"/>
    <w:next w:val="Normal"/>
    <w:qFormat/>
    <w:pPr>
      <w:keepNext/>
      <w:spacing w:after="120"/>
      <w:ind w:left="1985" w:hanging="1985"/>
      <w:outlineLvl w:val="8"/>
    </w:pPr>
    <w:rPr>
      <w:rFonts w:ascii="Arial" w:hAnsi="Arial"/>
      <w:b/>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sz w:val="20"/>
      <w:szCs w:val="20"/>
      <w:lang w:val="en-GB" w:eastAsia="en-US"/>
    </w:rPr>
  </w:style>
  <w:style w:type="paragraph" w:styleId="Footer">
    <w:name w:val="footer"/>
    <w:basedOn w:val="Normal"/>
    <w:semiHidden/>
    <w:pPr>
      <w:tabs>
        <w:tab w:val="center" w:pos="4153"/>
        <w:tab w:val="right" w:pos="8306"/>
      </w:tabs>
    </w:pPr>
    <w:rPr>
      <w:sz w:val="20"/>
      <w:szCs w:val="20"/>
      <w:lang w:val="en-GB" w:eastAsia="en-U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sz w:val="20"/>
      <w:szCs w:val="20"/>
      <w:lang w:val="en-GB" w:eastAsia="en-US"/>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sz w:val="20"/>
      <w:szCs w:val="20"/>
      <w:lang w:val="en-GB" w:eastAsia="en-US"/>
    </w:rPr>
  </w:style>
  <w:style w:type="paragraph" w:customStyle="1" w:styleId="00BodyText">
    <w:name w:val="00 BodyText"/>
    <w:basedOn w:val="Normal"/>
    <w:pPr>
      <w:spacing w:after="220"/>
    </w:pPr>
    <w:rPr>
      <w:rFonts w:ascii="Arial" w:hAnsi="Arial"/>
      <w:sz w:val="22"/>
      <w:szCs w:val="20"/>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hAnsi="Tahoma" w:cs="Tahoma"/>
      <w:sz w:val="16"/>
      <w:szCs w:val="16"/>
      <w:lang w:val="en-GB" w:eastAsia="en-US"/>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lang w:val="en-GB" w:eastAsia="en-US"/>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1570456">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40306860">
      <w:bodyDiv w:val="1"/>
      <w:marLeft w:val="0"/>
      <w:marRight w:val="0"/>
      <w:marTop w:val="0"/>
      <w:marBottom w:val="0"/>
      <w:divBdr>
        <w:top w:val="none" w:sz="0" w:space="0" w:color="auto"/>
        <w:left w:val="none" w:sz="0" w:space="0" w:color="auto"/>
        <w:bottom w:val="none" w:sz="0" w:space="0" w:color="auto"/>
        <w:right w:val="none" w:sz="0" w:space="0" w:color="auto"/>
      </w:divBdr>
    </w:div>
    <w:div w:id="1741977893">
      <w:bodyDiv w:val="1"/>
      <w:marLeft w:val="0"/>
      <w:marRight w:val="0"/>
      <w:marTop w:val="0"/>
      <w:marBottom w:val="0"/>
      <w:divBdr>
        <w:top w:val="none" w:sz="0" w:space="0" w:color="auto"/>
        <w:left w:val="none" w:sz="0" w:space="0" w:color="auto"/>
        <w:bottom w:val="none" w:sz="0" w:space="0" w:color="auto"/>
        <w:right w:val="none" w:sz="0" w:space="0" w:color="auto"/>
      </w:divBdr>
    </w:div>
    <w:div w:id="1901557887">
      <w:bodyDiv w:val="1"/>
      <w:marLeft w:val="0"/>
      <w:marRight w:val="0"/>
      <w:marTop w:val="0"/>
      <w:marBottom w:val="0"/>
      <w:divBdr>
        <w:top w:val="none" w:sz="0" w:space="0" w:color="auto"/>
        <w:left w:val="none" w:sz="0" w:space="0" w:color="auto"/>
        <w:bottom w:val="none" w:sz="0" w:space="0" w:color="auto"/>
        <w:right w:val="none" w:sz="0" w:space="0" w:color="auto"/>
      </w:divBdr>
    </w:div>
    <w:div w:id="1943758199">
      <w:bodyDiv w:val="1"/>
      <w:marLeft w:val="0"/>
      <w:marRight w:val="0"/>
      <w:marTop w:val="0"/>
      <w:marBottom w:val="0"/>
      <w:divBdr>
        <w:top w:val="none" w:sz="0" w:space="0" w:color="auto"/>
        <w:left w:val="none" w:sz="0" w:space="0" w:color="auto"/>
        <w:bottom w:val="none" w:sz="0" w:space="0" w:color="auto"/>
        <w:right w:val="none" w:sz="0" w:space="0" w:color="auto"/>
      </w:divBdr>
    </w:div>
    <w:div w:id="2019648195">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Pages>
  <Words>424</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2593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Benoist</cp:lastModifiedBy>
  <cp:revision>157</cp:revision>
  <cp:lastPrinted>2002-04-23T00:10:00Z</cp:lastPrinted>
  <dcterms:created xsi:type="dcterms:W3CDTF">2017-05-18T09:56:00Z</dcterms:created>
  <dcterms:modified xsi:type="dcterms:W3CDTF">2021-04-01T12:09:00Z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ies>
</file>